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5B" w:rsidRDefault="00412CD9">
      <w:pPr>
        <w:autoSpaceDE w:val="0"/>
        <w:autoSpaceDN w:val="0"/>
        <w:adjustRightInd w:val="0"/>
        <w:jc w:val="center"/>
        <w:rPr>
          <w:rFonts w:ascii="宋体" w:cs="宋体"/>
          <w:color w:val="000000"/>
          <w:kern w:val="0"/>
          <w:sz w:val="30"/>
          <w:szCs w:val="30"/>
        </w:rPr>
      </w:pPr>
      <w:r>
        <w:rPr>
          <w:rFonts w:ascii="宋体" w:cs="宋体" w:hint="eastAsia"/>
          <w:color w:val="000000"/>
          <w:kern w:val="0"/>
          <w:sz w:val="30"/>
          <w:szCs w:val="30"/>
        </w:rPr>
        <w:t>第一课：基本站位、握拍法</w:t>
      </w:r>
    </w:p>
    <w:p w:rsidR="00957B5B" w:rsidRDefault="00412CD9">
      <w:pPr>
        <w:autoSpaceDE w:val="0"/>
        <w:autoSpaceDN w:val="0"/>
        <w:adjustRightInd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>任务及要求：</w:t>
      </w:r>
      <w:r>
        <w:rPr>
          <w:rFonts w:ascii="宋体" w:cs="宋体"/>
          <w:b/>
          <w:color w:val="000000"/>
          <w:kern w:val="0"/>
          <w:szCs w:val="21"/>
        </w:rPr>
        <w:t xml:space="preserve"> </w:t>
      </w:r>
    </w:p>
    <w:p w:rsidR="00957B5B" w:rsidRDefault="00412CD9">
      <w:pPr>
        <w:autoSpaceDE w:val="0"/>
        <w:autoSpaceDN w:val="0"/>
        <w:adjustRightInd w:val="0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、了解羽毛球课的内容与要求。</w:t>
      </w:r>
      <w:r>
        <w:rPr>
          <w:rFonts w:ascii="宋体" w:cs="宋体"/>
          <w:color w:val="000000"/>
          <w:kern w:val="0"/>
          <w:szCs w:val="21"/>
        </w:rPr>
        <w:t xml:space="preserve"> </w:t>
      </w:r>
      <w:bookmarkStart w:id="0" w:name="_GoBack"/>
      <w:bookmarkEnd w:id="0"/>
    </w:p>
    <w:p w:rsidR="00957B5B" w:rsidRDefault="00412CD9">
      <w:pPr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、初步掌握羽毛球运动的基本站位和握拍方法。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36"/>
        <w:gridCol w:w="650"/>
        <w:gridCol w:w="742"/>
        <w:gridCol w:w="4469"/>
      </w:tblGrid>
      <w:tr w:rsidR="00957B5B">
        <w:trPr>
          <w:trHeight w:val="438"/>
        </w:trPr>
        <w:tc>
          <w:tcPr>
            <w:tcW w:w="3036" w:type="dxa"/>
            <w:vMerge w:val="restart"/>
            <w:vAlign w:val="center"/>
          </w:tcPr>
          <w:p w:rsidR="00957B5B" w:rsidRDefault="00412CD9">
            <w:pPr>
              <w:jc w:val="center"/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课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程 内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容</w:t>
            </w:r>
          </w:p>
        </w:tc>
        <w:tc>
          <w:tcPr>
            <w:tcW w:w="1392" w:type="dxa"/>
            <w:gridSpan w:val="2"/>
            <w:vAlign w:val="center"/>
          </w:tcPr>
          <w:p w:rsidR="00957B5B" w:rsidRDefault="00412CD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练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习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分</w:t>
            </w:r>
            <w:r>
              <w:rPr>
                <w:rFonts w:ascii="宋体" w:cs="宋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4469" w:type="dxa"/>
            <w:vMerge w:val="restart"/>
            <w:vAlign w:val="center"/>
          </w:tcPr>
          <w:p w:rsidR="00957B5B" w:rsidRDefault="00412CD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织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法</w:t>
            </w:r>
          </w:p>
        </w:tc>
      </w:tr>
      <w:tr w:rsidR="00957B5B">
        <w:trPr>
          <w:trHeight w:val="149"/>
        </w:trPr>
        <w:tc>
          <w:tcPr>
            <w:tcW w:w="3036" w:type="dxa"/>
            <w:vMerge/>
            <w:vAlign w:val="center"/>
          </w:tcPr>
          <w:p w:rsidR="00957B5B" w:rsidRDefault="00957B5B">
            <w:pPr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957B5B" w:rsidRDefault="00412CD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742" w:type="dxa"/>
            <w:vAlign w:val="center"/>
          </w:tcPr>
          <w:p w:rsidR="00957B5B" w:rsidRDefault="00412CD9">
            <w:pPr>
              <w:jc w:val="center"/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4469" w:type="dxa"/>
            <w:vMerge/>
          </w:tcPr>
          <w:p w:rsidR="00957B5B" w:rsidRDefault="00957B5B"/>
        </w:tc>
      </w:tr>
      <w:tr w:rsidR="00957B5B">
        <w:tc>
          <w:tcPr>
            <w:tcW w:w="3036" w:type="dxa"/>
          </w:tcPr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一、准备部分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体委整队，报告出勤人数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、师生问好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、介绍本课的教学内容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、学生慢跑</w:t>
            </w:r>
            <w:r>
              <w:rPr>
                <w:color w:val="000000"/>
                <w:kern w:val="0"/>
                <w:szCs w:val="21"/>
              </w:rPr>
              <w:t>200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、徒手操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）扩胸运动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）体转运动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）腹背运动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）正压腿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）活动膝关节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）活动踝腕关节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957B5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二、基本部分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羽毛球运动基本站位和握拍方法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基本站位</w:t>
            </w:r>
          </w:p>
          <w:p w:rsidR="00957B5B" w:rsidRDefault="00412CD9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114300" distR="114300">
                  <wp:extent cx="1192530" cy="1612265"/>
                  <wp:effectExtent l="0" t="0" r="7620" b="6985"/>
                  <wp:docPr id="1" name="图片 1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161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" w:type="dxa"/>
          </w:tcPr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8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</w:t>
            </w:r>
          </w:p>
        </w:tc>
        <w:tc>
          <w:tcPr>
            <w:tcW w:w="742" w:type="dxa"/>
          </w:tcPr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30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957B5B" w:rsidRDefault="00412CD9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469" w:type="dxa"/>
          </w:tcPr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组织：学生成二列横队结合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ascii="宋体" w:cs="宋体" w:hint="eastAsia"/>
                <w:color w:val="000000"/>
                <w:kern w:val="0"/>
                <w:sz w:val="52"/>
                <w:szCs w:val="52"/>
              </w:rPr>
              <w:t>★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要求：集合做到快、静、齐，报数声音洪亮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组织：学生成二路纵队绕篮球场慢跑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1990725" cy="1519555"/>
                  <wp:effectExtent l="0" t="0" r="9525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1519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7B5B" w:rsidRDefault="00957B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组织：学生以集合队形成体操队形向左右散开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▲▲▲▲▲▲▲▲▲▲▲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ascii="宋体" w:cs="宋体" w:hint="eastAsia"/>
                <w:color w:val="000000"/>
                <w:kern w:val="0"/>
                <w:sz w:val="52"/>
                <w:szCs w:val="52"/>
              </w:rPr>
              <w:t>★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要求：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、认真听教师的口令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ind w:firstLine="63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、充分活动各关节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957B5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接发球站位:</w:t>
            </w:r>
          </w:p>
          <w:p w:rsidR="00957B5B" w:rsidRDefault="00412CD9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左脚前，右脚后，侧身对网，重心在前脚，右脚跟离地，双膝微屈，收腹含胸，放松握拍，屈肘举在胸前，注视对方发球动作。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双方对打过程中的准备姿势:</w:t>
            </w:r>
          </w:p>
          <w:p w:rsidR="00957B5B" w:rsidRDefault="00412CD9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右脚在前，左脚在后，脚前掌着地，脚跟提起，膝关节微屈，上体稍前倾，重心在两脚之间，持拍于胸前。整个姿势要协调放松，保持一触即发的起动姿势。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957B5B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957B5B">
        <w:tc>
          <w:tcPr>
            <w:tcW w:w="3036" w:type="dxa"/>
          </w:tcPr>
          <w:p w:rsidR="00957B5B" w:rsidRDefault="00957B5B">
            <w:pPr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rPr>
                <w:color w:val="000000"/>
                <w:kern w:val="0"/>
                <w:szCs w:val="21"/>
              </w:rPr>
            </w:pPr>
          </w:p>
          <w:p w:rsidR="00957B5B" w:rsidRDefault="00412CD9"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、握拍方法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  <w:noProof/>
              </w:rPr>
              <w:drawing>
                <wp:inline distT="0" distB="0" distL="114300" distR="114300">
                  <wp:extent cx="1714500" cy="1290955"/>
                  <wp:effectExtent l="0" t="0" r="0" b="4445"/>
                  <wp:docPr id="3" name="图片 3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29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noProof/>
              </w:rPr>
              <w:drawing>
                <wp:inline distT="0" distB="0" distL="114300" distR="114300">
                  <wp:extent cx="1713865" cy="1335405"/>
                  <wp:effectExtent l="0" t="0" r="635" b="17145"/>
                  <wp:docPr id="4" name="图片 4" descr="ym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ymq_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865" cy="1335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7B5B" w:rsidRDefault="00957B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三、结束部分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、介绍羽毛球拍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、总结本次课的内容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、宣布下节课的任务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、布置课外作业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、师生再见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、归还器材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957B5B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412CD9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四、课后小结</w:t>
            </w:r>
          </w:p>
        </w:tc>
        <w:tc>
          <w:tcPr>
            <w:tcW w:w="650" w:type="dxa"/>
          </w:tcPr>
          <w:p w:rsidR="00957B5B" w:rsidRDefault="00957B5B"/>
        </w:tc>
        <w:tc>
          <w:tcPr>
            <w:tcW w:w="742" w:type="dxa"/>
          </w:tcPr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957B5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  <w:p w:rsidR="00957B5B" w:rsidRDefault="00412CD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分</w:t>
            </w:r>
          </w:p>
          <w:p w:rsidR="00957B5B" w:rsidRDefault="00412CD9">
            <w:pPr>
              <w:jc w:val="center"/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钟</w:t>
            </w:r>
          </w:p>
        </w:tc>
        <w:tc>
          <w:tcPr>
            <w:tcW w:w="4469" w:type="dxa"/>
          </w:tcPr>
          <w:p w:rsidR="00957B5B" w:rsidRDefault="00412CD9">
            <w:pPr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、教师先示范，后讲解，再示范。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、学生徒手练习。练习队形为体操队形。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易犯错误：站位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“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死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”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，起动慢。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纠正方法：看教师手势，迅速移动重心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动作要领：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、正手握拍法：</w:t>
            </w:r>
          </w:p>
          <w:p w:rsidR="00957B5B" w:rsidRDefault="00412CD9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将持拍手虎口对准拍柄窄面内侧棱，拇指和食指在拍柄的两个宽面上，食指和中指稍分开，中指、无名指并拢握住球拍柄，掌心不要贴紧，拍柄底端与手部小鱼际肌持平，拍面基本与地面垂直。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、反手握拍法：</w:t>
            </w:r>
          </w:p>
          <w:p w:rsidR="00957B5B" w:rsidRDefault="00412CD9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在正手握拍的基础上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拍柄稍向外转，食指向中指收拢，拇指内侧顶在拍柄内侧的宽面上，中指、无名指和小指并拢握住拍柄，柄端靠近小指根部，掌心因留有空隙，拍面稍后仰。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教学步骤：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、教师边讲解边示范。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、学生练习，队形同前。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易犯错误：</w:t>
            </w:r>
          </w:p>
          <w:p w:rsidR="00957B5B" w:rsidRDefault="00412CD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、五指并拢一把抓的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“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握拳法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”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：</w:t>
            </w:r>
          </w:p>
          <w:p w:rsidR="00957B5B" w:rsidRDefault="00412CD9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这种方法使手臂紧张，影响手腕灵活性。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、虎口对着拍面的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“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苍蝇拍握法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”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：</w:t>
            </w:r>
          </w:p>
          <w:p w:rsidR="00957B5B" w:rsidRDefault="00412CD9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这种握法使屈腕困难，影响击球时拍面角度的自由控制。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957B5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要求每名同学准备一、二只球拍。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介绍不同性能球拍的特点。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412CD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根据自己的特点及经济情况，选购合适的球拍。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957B5B" w:rsidRDefault="00957B5B"/>
          <w:p w:rsidR="00957B5B" w:rsidRDefault="00957B5B"/>
          <w:p w:rsidR="00957B5B" w:rsidRDefault="00957B5B"/>
          <w:p w:rsidR="00957B5B" w:rsidRDefault="00957B5B"/>
          <w:p w:rsidR="00957B5B" w:rsidRDefault="00957B5B"/>
          <w:p w:rsidR="00957B5B" w:rsidRDefault="00957B5B"/>
          <w:p w:rsidR="00957B5B" w:rsidRDefault="00957B5B"/>
        </w:tc>
      </w:tr>
      <w:tr w:rsidR="00957B5B">
        <w:tc>
          <w:tcPr>
            <w:tcW w:w="3036" w:type="dxa"/>
          </w:tcPr>
          <w:p w:rsidR="00957B5B" w:rsidRDefault="00412CD9">
            <w:pPr>
              <w:rPr>
                <w:b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器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材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及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设</w:t>
            </w:r>
            <w:r>
              <w:rPr>
                <w:rFonts w:asci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2"/>
                <w:szCs w:val="32"/>
              </w:rPr>
              <w:t>备</w:t>
            </w:r>
          </w:p>
        </w:tc>
        <w:tc>
          <w:tcPr>
            <w:tcW w:w="5861" w:type="dxa"/>
            <w:gridSpan w:val="3"/>
            <w:vAlign w:val="center"/>
          </w:tcPr>
          <w:p w:rsidR="00957B5B" w:rsidRDefault="00412CD9">
            <w:pPr>
              <w:jc w:val="center"/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羽毛球一筒</w:t>
            </w:r>
          </w:p>
        </w:tc>
      </w:tr>
    </w:tbl>
    <w:p w:rsidR="00957B5B" w:rsidRDefault="00957B5B">
      <w:pPr>
        <w:rPr>
          <w:rFonts w:ascii="宋体" w:cs="宋体"/>
          <w:color w:val="000000"/>
          <w:kern w:val="0"/>
          <w:szCs w:val="21"/>
        </w:rPr>
      </w:pPr>
    </w:p>
    <w:sectPr w:rsidR="00957B5B" w:rsidSect="00957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B069A4"/>
    <w:multiLevelType w:val="multilevel"/>
    <w:tmpl w:val="90B069A4"/>
    <w:lvl w:ilvl="0" w:tentative="1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abstractNum w:abstractNumId="1">
    <w:nsid w:val="07D52EB1"/>
    <w:multiLevelType w:val="multilevel"/>
    <w:tmpl w:val="07D52EB1"/>
    <w:lvl w:ilvl="0">
      <w:start w:val="1"/>
      <w:numFmt w:val="decimal"/>
      <w:lvlText w:val="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7B5B"/>
    <w:rsid w:val="003921B1"/>
    <w:rsid w:val="00412CD9"/>
    <w:rsid w:val="00957B5B"/>
    <w:rsid w:val="00C318BA"/>
    <w:rsid w:val="7A620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B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12CD9"/>
    <w:rPr>
      <w:sz w:val="18"/>
      <w:szCs w:val="18"/>
    </w:rPr>
  </w:style>
  <w:style w:type="character" w:customStyle="1" w:styleId="Char">
    <w:name w:val="批注框文本 Char"/>
    <w:basedOn w:val="a0"/>
    <w:link w:val="a3"/>
    <w:rsid w:val="00412CD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984</Words>
  <Characters>269</Characters>
  <Application>Microsoft Office Word</Application>
  <DocSecurity>0</DocSecurity>
  <Lines>2</Lines>
  <Paragraphs>2</Paragraphs>
  <ScaleCrop>false</ScaleCrop>
  <Company>Sky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2</cp:revision>
  <cp:lastPrinted>2015-12-15T06:34:00Z</cp:lastPrinted>
  <dcterms:created xsi:type="dcterms:W3CDTF">2014-10-29T12:08:00Z</dcterms:created>
  <dcterms:modified xsi:type="dcterms:W3CDTF">2015-12-15T06:35:00Z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